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Web"/>
        <w:spacing w:before="280" w:after="2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KLAUZULA INFORMACYJNA DLA UCZESTNIKÓW IMPREZY</w:t>
      </w:r>
    </w:p>
    <w:p>
      <w:pPr>
        <w:pStyle w:val="NormalnyWeb"/>
        <w:numPr>
          <w:ilvl w:val="0"/>
          <w:numId w:val="4"/>
        </w:numPr>
        <w:rPr/>
      </w:pPr>
      <w:r>
        <w:rPr>
          <w:rStyle w:val="Domylnaczcionkaakapitu"/>
          <w:sz w:val="22"/>
          <w:szCs w:val="22"/>
        </w:rPr>
        <w:t>Organizatorem Imprezy jest Szkoła Podstawowa w Skarszewie.</w:t>
      </w:r>
    </w:p>
    <w:p>
      <w:pPr>
        <w:pStyle w:val="NormalnyWeb"/>
        <w:numPr>
          <w:ilvl w:val="0"/>
          <w:numId w:val="1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Uczestnikiem Imprezy jest każda osoba fizyczna, która bierze udział w Imprezie (dalej jako „Uczestnik”).</w:t>
      </w:r>
    </w:p>
    <w:p>
      <w:pPr>
        <w:pStyle w:val="NormalnyWeb"/>
        <w:numPr>
          <w:ilvl w:val="0"/>
          <w:numId w:val="1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Istnieje możliwość́, iż przebieg Imprezy, w tym wizerunek osób w niej uczestniczących, będzie utrwalany za pomocą urządzeń rejestrujących obraz i dźwięk. Jeśli dany uczestnik wyraża sprzeciw wobec powyższych celów prosimy o zgłoszenie tego prawa Dyrekcji Szkoły.</w:t>
      </w:r>
    </w:p>
    <w:p>
      <w:pPr>
        <w:pStyle w:val="NormalnyWeb"/>
        <w:numPr>
          <w:ilvl w:val="0"/>
          <w:numId w:val="1"/>
        </w:numPr>
        <w:spacing w:before="0" w:after="0"/>
        <w:rPr/>
      </w:pPr>
      <w:r>
        <w:rPr>
          <w:rStyle w:val="Domylnaczcionkaakapitu"/>
          <w:sz w:val="22"/>
          <w:szCs w:val="22"/>
        </w:rPr>
        <w:t xml:space="preserve">Biorąc udział w Imprezie Uczestnik wyraża nieodpłatnie zgodę na wykorzystanie, w tym rozpowszechnianie przez </w:t>
      </w:r>
      <w:r>
        <w:rPr>
          <w:rStyle w:val="Domylnaczcionkaakapitu"/>
          <w:bCs/>
          <w:iCs/>
          <w:sz w:val="22"/>
          <w:szCs w:val="22"/>
        </w:rPr>
        <w:t xml:space="preserve">Szkołę Podstawową w Skarszewie </w:t>
      </w:r>
      <w:r>
        <w:rPr>
          <w:rStyle w:val="Domylnaczcionkaakapitu"/>
          <w:sz w:val="22"/>
          <w:szCs w:val="22"/>
        </w:rPr>
        <w:t xml:space="preserve">jego wizerunku, utrwalonego w trakcie Imprezy za pomocą urządzeń rejestrujących obraz i dźwięk, poprzez jego publikację w całości lub we fragmentach na profilach społecznościowych i stronie internetowej </w:t>
      </w:r>
      <w:r>
        <w:rPr>
          <w:rStyle w:val="Domylnaczcionkaakapitu"/>
          <w:bCs/>
          <w:iCs/>
          <w:sz w:val="22"/>
          <w:szCs w:val="22"/>
        </w:rPr>
        <w:t xml:space="preserve">Szkoły Podstawowej w Skarszewie </w:t>
      </w:r>
      <w:r>
        <w:rPr>
          <w:rStyle w:val="Domylnaczcionkaakapitu"/>
          <w:sz w:val="22"/>
          <w:szCs w:val="22"/>
        </w:rPr>
        <w:t>oraz podmiotów z nią współdziałających w zakresie realizacji jej celów.</w:t>
      </w:r>
    </w:p>
    <w:p>
      <w:pPr>
        <w:pStyle w:val="NormalnyWeb"/>
        <w:tabs>
          <w:tab w:val="clear" w:pos="709"/>
        </w:tabs>
        <w:spacing w:before="0" w:after="0"/>
        <w:ind w:start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Klauzula:</w:t>
      </w:r>
    </w:p>
    <w:p>
      <w:pPr>
        <w:pStyle w:val="NormalnyWeb"/>
        <w:numPr>
          <w:ilvl w:val="0"/>
          <w:numId w:val="5"/>
        </w:numPr>
        <w:rPr/>
      </w:pPr>
      <w:r>
        <w:rPr>
          <w:rStyle w:val="Domylnaczcionkaakapitu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119/1 z 04.05.2016 r.), dalej jako „RODO”, informuję, że: </w:t>
        <w:br/>
      </w:r>
      <w:r>
        <w:rPr>
          <w:rStyle w:val="Domylnaczcionkaakapitu"/>
          <w:b/>
          <w:sz w:val="22"/>
          <w:szCs w:val="22"/>
        </w:rPr>
        <w:t>1)</w:t>
      </w:r>
      <w:r>
        <w:rPr>
          <w:rStyle w:val="Domylnaczcionkaakapitu"/>
          <w:sz w:val="22"/>
          <w:szCs w:val="22"/>
        </w:rPr>
        <w:t xml:space="preserve"> Administratorem danych osobowych Uczestników jest </w:t>
      </w:r>
      <w:r>
        <w:rPr>
          <w:rStyle w:val="Domylnaczcionkaakapitu"/>
          <w:bCs/>
          <w:iCs/>
          <w:sz w:val="22"/>
          <w:szCs w:val="22"/>
        </w:rPr>
        <w:t>Szkoła Podstawowa im. Armii Krajowej w Skarszewie, Skarszew 50, 62-817 Żelazków;</w:t>
      </w:r>
      <w:r>
        <w:rPr>
          <w:rStyle w:val="Domylnaczcionkaakapitu"/>
          <w:sz w:val="22"/>
          <w:szCs w:val="22"/>
        </w:rPr>
        <w:br/>
      </w:r>
      <w:r>
        <w:rPr>
          <w:rStyle w:val="Domylnaczcionkaakapitu"/>
          <w:b/>
          <w:sz w:val="22"/>
          <w:szCs w:val="22"/>
        </w:rPr>
        <w:t>2)</w:t>
      </w:r>
      <w:r>
        <w:rPr>
          <w:rStyle w:val="Domylnaczcionkaakapitu"/>
          <w:sz w:val="22"/>
          <w:szCs w:val="22"/>
        </w:rPr>
        <w:t xml:space="preserve"> Administrator powołał Inspektora Ochrony Danych Osobowych; jest nim Pani Natalia Wielowiejska, kontakt: 783 479 791; @: </w:t>
      </w:r>
      <w:hyperlink r:id="rId2" w:tgtFrame="_top">
        <w:r>
          <w:rPr>
            <w:rStyle w:val="Hyperlink"/>
            <w:sz w:val="22"/>
            <w:szCs w:val="22"/>
          </w:rPr>
          <w:t>kontakt@rodo-leszno.com.pl</w:t>
        </w:r>
      </w:hyperlink>
      <w:r>
        <w:rPr>
          <w:rStyle w:val="Domylnaczcionkaakapitu"/>
          <w:sz w:val="22"/>
          <w:szCs w:val="22"/>
        </w:rPr>
        <w:t xml:space="preserve">; </w:t>
        <w:br/>
      </w:r>
      <w:r>
        <w:rPr>
          <w:rStyle w:val="Domylnaczcionkaakapitu"/>
          <w:b/>
          <w:sz w:val="22"/>
          <w:szCs w:val="22"/>
        </w:rPr>
        <w:t>3)</w:t>
      </w:r>
      <w:r>
        <w:rPr>
          <w:rStyle w:val="Domylnaczcionkaakapitu"/>
          <w:sz w:val="22"/>
          <w:szCs w:val="22"/>
        </w:rPr>
        <w:t xml:space="preserve"> Dane osobowe Uczestników w postaci wizerunku przetwarzane będą w celu informowania w mediach oraz publikacjach o działalności Administratora, na podstawie art. 6 ust. 1 lit. a RODO, tj. odrębnej zgody, o której mowa w pkt. 4 powyżej; </w:t>
        <w:br/>
      </w:r>
      <w:r>
        <w:rPr>
          <w:rStyle w:val="Domylnaczcionkaakapitu"/>
          <w:b/>
          <w:sz w:val="22"/>
          <w:szCs w:val="22"/>
        </w:rPr>
        <w:t>4)</w:t>
      </w:r>
      <w:r>
        <w:rPr>
          <w:rStyle w:val="Domylnaczcionkaakapitu"/>
          <w:sz w:val="22"/>
          <w:szCs w:val="22"/>
        </w:rPr>
        <w:t xml:space="preserve"> Odbiorcami danych osobowych będą podmioty uprawnione do uzyskania danych osobowych na podstawie odrębnych przepisów prawa, upoważnieni pracownicy/współpracownicy Administratora, dostawcy usług technicznych i organizacyjnych, oraz podmioty, którym Administrator powierzył przetwarzanie danych osobowych – z zachowaniem wszelkich gwarancji zapewniających bezpieczeństwo przekazywanych danych; </w:t>
        <w:br/>
      </w:r>
      <w:r>
        <w:rPr>
          <w:rStyle w:val="Domylnaczcionkaakapitu"/>
          <w:b/>
          <w:sz w:val="22"/>
          <w:szCs w:val="22"/>
        </w:rPr>
        <w:t>5)</w:t>
      </w:r>
      <w:r>
        <w:rPr>
          <w:rStyle w:val="Domylnaczcionkaakapitu"/>
          <w:sz w:val="22"/>
          <w:szCs w:val="22"/>
        </w:rPr>
        <w:t xml:space="preserve"> Dane osobowe Uczestników w postaci wizerunku nie będą przekazywane do państw trzecich spoza Europejskiego Obszaru Gospodarczego;</w:t>
        <w:br/>
      </w:r>
      <w:r>
        <w:rPr>
          <w:rStyle w:val="Domylnaczcionkaakapitu"/>
          <w:b/>
          <w:sz w:val="22"/>
          <w:szCs w:val="22"/>
        </w:rPr>
        <w:t>6)</w:t>
      </w:r>
      <w:r>
        <w:rPr>
          <w:rStyle w:val="Domylnaczcionkaakapitu"/>
          <w:sz w:val="22"/>
          <w:szCs w:val="22"/>
        </w:rPr>
        <w:t xml:space="preserve"> Dane osobowe Uczestników przechowywane będą do momentu odwołania zgody; </w:t>
        <w:br/>
      </w:r>
      <w:r>
        <w:rPr>
          <w:rStyle w:val="Domylnaczcionkaakapitu"/>
          <w:b/>
          <w:sz w:val="22"/>
          <w:szCs w:val="22"/>
        </w:rPr>
        <w:t>7)</w:t>
      </w:r>
      <w:r>
        <w:rPr>
          <w:rStyle w:val="Domylnaczcionkaakapitu"/>
          <w:sz w:val="22"/>
          <w:szCs w:val="22"/>
        </w:rPr>
        <w:t xml:space="preserve"> Uczestnicy posiadają prawo dostępu do treści swoich danych oraz prawo ich sprostowania, usunięcia, ograniczenia przetwarzania, prawo do przenoszenia danych, prawo wniesienia sprzeciwu, prawo do cofnięcia zgody w dowolnym momencie bez wpływu na zgodność z prawem przetwarzania, którego dokonano na podstawie zgody przed jej cofnięciem,</w:t>
        <w:br/>
      </w:r>
      <w:r>
        <w:rPr>
          <w:rStyle w:val="Domylnaczcionkaakapitu"/>
          <w:b/>
          <w:bCs/>
          <w:sz w:val="22"/>
          <w:szCs w:val="22"/>
        </w:rPr>
        <w:t>8)</w:t>
      </w:r>
      <w:r>
        <w:rPr>
          <w:rStyle w:val="Domylnaczcionkaakapitu"/>
          <w:sz w:val="22"/>
          <w:szCs w:val="22"/>
        </w:rPr>
        <w:t xml:space="preserve"> Uczestnikom przysługuje prawo wniesienia skargi do organu nadzorczego – Prezesa Urzędu Ochrony Danych Osobowych w przypadku gdy przy przetwarzaniu danych osobowych Administrator narusza przepisy dotyczące ochrony danych osobowych;</w:t>
        <w:br/>
      </w:r>
      <w:r>
        <w:rPr>
          <w:rStyle w:val="Domylnaczcionkaakapitu"/>
          <w:b/>
          <w:bCs/>
          <w:sz w:val="22"/>
          <w:szCs w:val="22"/>
        </w:rPr>
        <w:t>9)</w:t>
      </w:r>
      <w:r>
        <w:rPr>
          <w:rStyle w:val="Domylnaczcionkaakapitu"/>
          <w:sz w:val="22"/>
          <w:szCs w:val="22"/>
        </w:rPr>
        <w:t xml:space="preserve"> Wobec Uczestników nie będą podejmowane zautomatyzowane decyzje (decyzje bez udziału człowieka), w tym ich dane nie będą podlegały profilowaniu.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  <w:lvl w:ilvl="1">
      <w:start w:val="1"/>
      <w:numFmt w:val="decimal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decimal"/>
      <w:lvlText w:val="%3."/>
      <w:lvlJc w:val="start"/>
      <w:pPr>
        <w:tabs>
          <w:tab w:val="num" w:pos="0"/>
        </w:tabs>
        <w:ind w:start="2160" w:hanging="36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decimal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decimal"/>
      <w:lvlText w:val="%6."/>
      <w:lvlJc w:val="start"/>
      <w:pPr>
        <w:tabs>
          <w:tab w:val="num" w:pos="0"/>
        </w:tabs>
        <w:ind w:start="4320" w:hanging="36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decimal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decimal"/>
      <w:lvlText w:val="%9."/>
      <w:lvlJc w:val="start"/>
      <w:pPr>
        <w:tabs>
          <w:tab w:val="num" w:pos="0"/>
        </w:tabs>
        <w:ind w:start="6480" w:hanging="36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Liberation Serif" w:hAnsi="Liberation Serif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Hipercze">
    <w:name w:val="Hiperłącze"/>
    <w:basedOn w:val="Domylnaczcionkaakapitu"/>
    <w:qFormat/>
    <w:rPr>
      <w:color w:val="0563C1"/>
      <w:u w:val="single"/>
    </w:rPr>
  </w:style>
  <w:style w:type="character" w:styleId="Nierozpoznanawzmianka">
    <w:name w:val="Nierozpoznana wzmianka"/>
    <w:basedOn w:val="Domylnaczcionkaakapitu"/>
    <w:qFormat/>
    <w:rPr>
      <w:color w:val="605E5C"/>
      <w:shd w:fill="E1DFDD" w:val="clear"/>
    </w:rPr>
  </w:style>
  <w:style w:type="character" w:styleId="Hyperlink">
    <w:name w:val="Hyperlink"/>
    <w:rPr>
      <w:color w:val="000080"/>
      <w:u w:val="single"/>
    </w:rPr>
  </w:style>
  <w:style w:type="paragraph" w:styleId="Normalny">
    <w:name w:val="Normalny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Liberation Serif" w:hAnsi="Liberation Serif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  <w:style w:type="paragraph" w:styleId="NormalnyWeb">
    <w:name w:val="Normalny (Web)"/>
    <w:basedOn w:val="Normal"/>
    <w:qFormat/>
    <w:pPr>
      <w:suppressAutoHyphens w:val="true"/>
      <w:spacing w:before="280" w:after="280"/>
    </w:pPr>
    <w:rPr>
      <w:rFonts w:ascii="Times New Roman" w:hAnsi="Times New Roman" w:eastAsia="Times New Roman" w:cs="Times New Roman"/>
      <w:lang w:eastAsia="pl-PL"/>
    </w:rPr>
  </w:style>
  <w:style w:type="paragraph" w:styleId="Akapitzlist">
    <w:name w:val="Akapit z listą"/>
    <w:basedOn w:val="Normalny"/>
    <w:qFormat/>
    <w:pPr>
      <w:tabs>
        <w:tab w:val="clear" w:pos="709"/>
      </w:tabs>
      <w:suppressAutoHyphens w:val="true"/>
      <w:spacing w:before="0" w:after="0"/>
      <w:ind w:start="720"/>
      <w:contextualSpacing/>
    </w:pPr>
    <w:rPr>
      <w:rFonts w:cs="Mangal"/>
      <w:szCs w:val="21"/>
    </w:rPr>
  </w:style>
  <w:style w:type="numbering" w:styleId="Bezlisty">
    <w:name w:val="Bez listy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ntakt@rodo-leszno.com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LibreOffice/24.2.7.2$Linux_X86_64 LibreOffice_project/420$Build-2</Application>
  <AppVersion>15.0000</AppVersion>
  <Pages>1</Pages>
  <Words>463</Words>
  <Characters>2780</Characters>
  <CharactersWithSpaces>3237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2025-02-07T13:42:00Z</dcterms:created>
  <dc:creator>DELL</dc:creator>
  <dc:description/>
  <dc:language>pl-PL</dc:language>
  <cp:lastModifiedBy>natalia ratajewska</cp:lastModifiedBy>
  <dcterms:modified xsi:type="dcterms:W3CDTF">2025-02-08T10:45:00Z</dcterms:modified>
  <cp:revision>4</cp:revision>
  <dc:subject/>
  <dc:title/>
</cp:coreProperties>
</file>